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D4" w:rsidRPr="00BB4CF8" w:rsidRDefault="00ED6C76" w:rsidP="007D41F6">
      <w:pPr>
        <w:ind w:left="1134" w:right="-1" w:hanging="425"/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-1229139</wp:posOffset>
            </wp:positionH>
            <wp:positionV relativeFrom="paragraph">
              <wp:posOffset>-271322</wp:posOffset>
            </wp:positionV>
            <wp:extent cx="1293876" cy="936345"/>
            <wp:effectExtent l="19050" t="0" r="1524" b="0"/>
            <wp:wrapNone/>
            <wp:docPr id="5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876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3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-264160</wp:posOffset>
                </wp:positionV>
                <wp:extent cx="2141855" cy="424180"/>
                <wp:effectExtent l="13970" t="10160" r="635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88" w:rsidRDefault="0024588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7.9pt;margin-top:-20.8pt;width:168.65pt;height:33.4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" strokecolor="white [3212]">
                <v:textbox style="mso-fit-shape-to-text:t">
                  <w:txbxContent>
                    <w:p w:rsidR="00245888" w:rsidRDefault="00245888"/>
                  </w:txbxContent>
                </v:textbox>
              </v:shape>
            </w:pict>
          </mc:Fallback>
        </mc:AlternateContent>
      </w:r>
      <w:r w:rsidR="00C13835" w:rsidRPr="00BB4CF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3916807</wp:posOffset>
            </wp:positionH>
            <wp:positionV relativeFrom="paragraph">
              <wp:posOffset>-183540</wp:posOffset>
            </wp:positionV>
            <wp:extent cx="1875282" cy="724204"/>
            <wp:effectExtent l="19050" t="0" r="8128" b="0"/>
            <wp:wrapNone/>
            <wp:docPr id="1" name="Imagem 1" descr="S:\Lista de Preco\Logo em Baixa - Web\Logo-Galeria-dos-Vinhos_2016_WEB_300px-lar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sta de Preco\Logo em Baixa - Web\Logo-Galeria-dos-Vinhos_2016_WEB_300px-largur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22" cy="72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1F6" w:rsidRDefault="005263AE" w:rsidP="005263AE">
      <w:pPr>
        <w:tabs>
          <w:tab w:val="left" w:pos="3087"/>
        </w:tabs>
        <w:ind w:left="1134" w:right="-1" w:hanging="425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</w:p>
    <w:p w:rsidR="00ED6C76" w:rsidRDefault="00ED6C76" w:rsidP="00644AB3">
      <w:pPr>
        <w:ind w:left="284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644AB3" w:rsidRPr="00D20D1D" w:rsidRDefault="00171A92" w:rsidP="00644AB3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-1187450</wp:posOffset>
            </wp:positionH>
            <wp:positionV relativeFrom="paragraph">
              <wp:posOffset>126365</wp:posOffset>
            </wp:positionV>
            <wp:extent cx="1187450" cy="4791075"/>
            <wp:effectExtent l="1905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59" t="1262" r="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t>Pêra Doce</w:t>
      </w:r>
    </w:p>
    <w:p w:rsidR="00BB4CF8" w:rsidRDefault="00BB4CF8" w:rsidP="00171A92">
      <w:pPr>
        <w:pStyle w:val="Default"/>
        <w:ind w:left="284"/>
        <w:rPr>
          <w:b/>
          <w:sz w:val="20"/>
          <w:szCs w:val="20"/>
          <w:shd w:val="clear" w:color="auto" w:fill="FFFFFF"/>
        </w:rPr>
      </w:pPr>
      <w:r w:rsidRPr="00D76475">
        <w:rPr>
          <w:b/>
          <w:sz w:val="20"/>
          <w:szCs w:val="20"/>
          <w:shd w:val="clear" w:color="auto" w:fill="FFFFFF"/>
        </w:rPr>
        <w:t>Tipo:</w:t>
      </w:r>
      <w:r w:rsidRPr="00D76475">
        <w:rPr>
          <w:sz w:val="20"/>
          <w:szCs w:val="20"/>
          <w:shd w:val="clear" w:color="auto" w:fill="FFFFFF"/>
        </w:rPr>
        <w:t xml:space="preserve"> Tinto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Castas/Uvas:</w:t>
      </w:r>
      <w:r w:rsidR="00171A92">
        <w:rPr>
          <w:b/>
          <w:sz w:val="20"/>
          <w:szCs w:val="20"/>
          <w:shd w:val="clear" w:color="auto" w:fill="FFFFFF"/>
        </w:rPr>
        <w:t xml:space="preserve"> </w:t>
      </w:r>
      <w:r w:rsidR="00171A92" w:rsidRPr="00171A92">
        <w:rPr>
          <w:sz w:val="18"/>
          <w:szCs w:val="18"/>
        </w:rPr>
        <w:t>Trincadeira, Aragonez e Alicante Bouschet.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Safra:</w:t>
      </w:r>
      <w:r w:rsidR="00171A92">
        <w:rPr>
          <w:sz w:val="20"/>
          <w:szCs w:val="20"/>
          <w:shd w:val="clear" w:color="auto" w:fill="FFFFFF"/>
        </w:rPr>
        <w:t xml:space="preserve"> 2015</w:t>
      </w:r>
      <w:r w:rsidRPr="00D76475">
        <w:rPr>
          <w:sz w:val="20"/>
          <w:szCs w:val="20"/>
          <w:shd w:val="clear" w:color="auto" w:fill="FFFFFF"/>
        </w:rPr>
        <w:t>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País:</w:t>
      </w:r>
      <w:r w:rsidRPr="00D76475">
        <w:rPr>
          <w:sz w:val="20"/>
          <w:szCs w:val="20"/>
          <w:shd w:val="clear" w:color="auto" w:fill="FFFFFF"/>
        </w:rPr>
        <w:t xml:space="preserve"> Portugal.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Região:</w:t>
      </w:r>
      <w:r w:rsidR="00ED6C76">
        <w:rPr>
          <w:b/>
          <w:sz w:val="20"/>
          <w:szCs w:val="20"/>
          <w:shd w:val="clear" w:color="auto" w:fill="FFFFFF"/>
        </w:rPr>
        <w:t xml:space="preserve"> </w:t>
      </w:r>
      <w:r w:rsidR="00171A92">
        <w:rPr>
          <w:rFonts w:eastAsia="Calibri"/>
          <w:sz w:val="20"/>
          <w:szCs w:val="20"/>
        </w:rPr>
        <w:t>Alentejo.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Terroir:</w:t>
      </w:r>
      <w:r w:rsidR="00ED6C76">
        <w:rPr>
          <w:b/>
          <w:sz w:val="20"/>
          <w:szCs w:val="20"/>
          <w:shd w:val="clear" w:color="auto" w:fill="FFFFFF"/>
        </w:rPr>
        <w:t xml:space="preserve"> </w:t>
      </w:r>
      <w:r w:rsidRPr="00D76475">
        <w:rPr>
          <w:sz w:val="20"/>
          <w:szCs w:val="20"/>
          <w:lang w:val="pt-PT"/>
        </w:rPr>
        <w:t>Granito.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Álcool:</w:t>
      </w:r>
      <w:r w:rsidR="00171A92">
        <w:rPr>
          <w:sz w:val="20"/>
          <w:szCs w:val="20"/>
          <w:shd w:val="clear" w:color="auto" w:fill="FFFFFF"/>
        </w:rPr>
        <w:t xml:space="preserve"> 13</w:t>
      </w:r>
      <w:r w:rsidR="0090611F">
        <w:rPr>
          <w:sz w:val="20"/>
          <w:szCs w:val="20"/>
          <w:shd w:val="clear" w:color="auto" w:fill="FFFFFF"/>
        </w:rPr>
        <w:t>,5</w:t>
      </w:r>
      <w:r w:rsidRPr="00D76475">
        <w:rPr>
          <w:sz w:val="20"/>
          <w:szCs w:val="20"/>
          <w:shd w:val="clear" w:color="auto" w:fill="FFFFFF"/>
        </w:rPr>
        <w:t>% Vol.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Temperatura de Consumo:</w:t>
      </w:r>
      <w:r w:rsidR="0090611F">
        <w:rPr>
          <w:sz w:val="20"/>
          <w:szCs w:val="20"/>
          <w:shd w:val="clear" w:color="auto" w:fill="FFFFFF"/>
        </w:rPr>
        <w:t>14</w:t>
      </w:r>
      <w:r w:rsidR="0090611F">
        <w:rPr>
          <w:rFonts w:eastAsia="Calibri"/>
          <w:sz w:val="20"/>
          <w:szCs w:val="20"/>
        </w:rPr>
        <w:t>° e 16</w:t>
      </w:r>
      <w:r w:rsidRPr="00D76475">
        <w:rPr>
          <w:rFonts w:eastAsia="Calibri"/>
          <w:sz w:val="20"/>
          <w:szCs w:val="20"/>
        </w:rPr>
        <w:t>°C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Amadurecimento:</w:t>
      </w:r>
      <w:r w:rsidR="00171A92">
        <w:t xml:space="preserve"> </w:t>
      </w:r>
      <w:r w:rsidR="00171A92">
        <w:rPr>
          <w:sz w:val="20"/>
          <w:szCs w:val="20"/>
        </w:rPr>
        <w:t>Vinificação durante 10 dias em cubas de inox, com temperatura controlada, após desengace total.</w:t>
      </w:r>
      <w:r w:rsidR="00644AB3" w:rsidRPr="00D76475">
        <w:rPr>
          <w:sz w:val="20"/>
          <w:szCs w:val="20"/>
        </w:rPr>
        <w:br/>
      </w:r>
      <w:r w:rsidR="00644AB3"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Comentários do Produtor:</w:t>
      </w:r>
    </w:p>
    <w:p w:rsidR="00171A92" w:rsidRDefault="00171A92" w:rsidP="00171A92">
      <w:pPr>
        <w:pStyle w:val="SemEspaamento"/>
      </w:pPr>
      <w:r>
        <w:t xml:space="preserve"> </w:t>
      </w:r>
    </w:p>
    <w:p w:rsidR="00171A92" w:rsidRPr="00171A92" w:rsidRDefault="00171A92" w:rsidP="00171A92">
      <w:pPr>
        <w:pStyle w:val="SemEspaamento"/>
        <w:ind w:left="284"/>
        <w:rPr>
          <w:rFonts w:ascii="Arial" w:hAnsi="Arial" w:cs="Arial"/>
        </w:rPr>
      </w:pPr>
      <w:r w:rsidRPr="00171A92">
        <w:rPr>
          <w:rFonts w:ascii="Arial" w:hAnsi="Arial" w:cs="Arial"/>
          <w:sz w:val="20"/>
          <w:szCs w:val="20"/>
        </w:rPr>
        <w:t>O Alentejo é uma região onde a tranqüilidade e grandeza se reúnem. As planícies sem fim, as vinhas, os olivais e os sobreiros, tornam este paraíso perdido num lugar único.</w:t>
      </w:r>
      <w:r w:rsidRPr="00171A92">
        <w:rPr>
          <w:rFonts w:ascii="Arial" w:hAnsi="Arial" w:cs="Arial"/>
        </w:rPr>
        <w:t xml:space="preserve"> </w:t>
      </w:r>
    </w:p>
    <w:p w:rsidR="00171A92" w:rsidRPr="00D76475" w:rsidRDefault="00171A92" w:rsidP="00171A92">
      <w:pPr>
        <w:pStyle w:val="SemEspaamento"/>
        <w:rPr>
          <w:rFonts w:ascii="Arial" w:hAnsi="Arial" w:cs="Arial"/>
          <w:shd w:val="clear" w:color="auto" w:fill="FFFFFF"/>
        </w:rPr>
      </w:pPr>
    </w:p>
    <w:p w:rsidR="00BB4CF8" w:rsidRDefault="00BB4CF8" w:rsidP="00BB4CF8">
      <w:pPr>
        <w:pStyle w:val="Pr-formataoHTML"/>
        <w:shd w:val="clear" w:color="auto" w:fill="FFFFFF"/>
        <w:ind w:left="284"/>
        <w:rPr>
          <w:rFonts w:ascii="Arial" w:hAnsi="Arial" w:cs="Arial"/>
          <w:b/>
          <w:shd w:val="clear" w:color="auto" w:fill="FFFFFF"/>
        </w:rPr>
      </w:pPr>
      <w:r w:rsidRPr="00D76475">
        <w:rPr>
          <w:rFonts w:ascii="Arial" w:hAnsi="Arial" w:cs="Arial"/>
          <w:b/>
          <w:shd w:val="clear" w:color="auto" w:fill="FFFFFF"/>
        </w:rPr>
        <w:t>Análise Organoléptica</w:t>
      </w:r>
    </w:p>
    <w:p w:rsidR="00BB4CF8" w:rsidRDefault="00BB4CF8" w:rsidP="00171A92">
      <w:pPr>
        <w:pStyle w:val="Default"/>
        <w:ind w:left="284" w:hanging="284"/>
        <w:rPr>
          <w:sz w:val="20"/>
          <w:szCs w:val="20"/>
        </w:rPr>
      </w:pP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Visão</w:t>
      </w:r>
      <w:r w:rsidRPr="00D76475">
        <w:rPr>
          <w:rFonts w:eastAsia="Calibri"/>
          <w:sz w:val="20"/>
          <w:szCs w:val="20"/>
        </w:rPr>
        <w:t xml:space="preserve">: </w:t>
      </w:r>
      <w:r w:rsidR="00D76475" w:rsidRPr="00D76475">
        <w:rPr>
          <w:sz w:val="20"/>
          <w:szCs w:val="20"/>
          <w:shd w:val="clear" w:color="auto" w:fill="FFFFFF"/>
        </w:rPr>
        <w:t>Cor rubi intenso</w:t>
      </w:r>
      <w:r w:rsidR="00171A92">
        <w:rPr>
          <w:sz w:val="20"/>
          <w:szCs w:val="20"/>
          <w:shd w:val="clear" w:color="auto" w:fill="FFFFFF"/>
        </w:rPr>
        <w:t>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 xml:space="preserve">Olfato: </w:t>
      </w:r>
      <w:r w:rsidR="00D76475" w:rsidRPr="00D76475">
        <w:rPr>
          <w:sz w:val="20"/>
          <w:szCs w:val="20"/>
          <w:shd w:val="clear" w:color="auto" w:fill="FFFFFF"/>
        </w:rPr>
        <w:t xml:space="preserve">Um vinho com aromas frutados rico em aromas de frutas </w:t>
      </w:r>
      <w:r w:rsidR="00171A92">
        <w:rPr>
          <w:sz w:val="20"/>
          <w:szCs w:val="20"/>
          <w:shd w:val="clear" w:color="auto" w:fill="FFFFFF"/>
        </w:rPr>
        <w:t>maduros</w:t>
      </w:r>
      <w:r w:rsidR="00D76475" w:rsidRPr="00D76475">
        <w:rPr>
          <w:sz w:val="20"/>
          <w:szCs w:val="20"/>
          <w:shd w:val="clear" w:color="auto" w:fill="FFFFFF"/>
        </w:rPr>
        <w:t>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>Paladar:</w:t>
      </w:r>
      <w:r w:rsidR="00171A92">
        <w:rPr>
          <w:b/>
          <w:sz w:val="20"/>
          <w:szCs w:val="20"/>
          <w:shd w:val="clear" w:color="auto" w:fill="FFFFFF"/>
        </w:rPr>
        <w:t xml:space="preserve"> </w:t>
      </w:r>
      <w:r w:rsidR="00171A92">
        <w:rPr>
          <w:rFonts w:eastAsia="Calibri"/>
          <w:sz w:val="20"/>
          <w:szCs w:val="20"/>
        </w:rPr>
        <w:t>Vinho elegante e estruturado traz bom corpo com taninos marcantes e acidez equilibrada.</w:t>
      </w:r>
      <w:r w:rsidRPr="00D76475">
        <w:rPr>
          <w:sz w:val="20"/>
          <w:szCs w:val="20"/>
        </w:rPr>
        <w:br/>
      </w:r>
      <w:r w:rsidRPr="00D76475">
        <w:rPr>
          <w:b/>
          <w:sz w:val="20"/>
          <w:szCs w:val="20"/>
          <w:shd w:val="clear" w:color="auto" w:fill="FFFFFF"/>
        </w:rPr>
        <w:t xml:space="preserve">Harmonização: </w:t>
      </w:r>
      <w:r w:rsidR="00171A92">
        <w:rPr>
          <w:sz w:val="20"/>
          <w:szCs w:val="20"/>
        </w:rPr>
        <w:t>Ideal para acompanhar pratos de carne vermelha grelhados, pratos de caça, queijos macios.</w:t>
      </w:r>
    </w:p>
    <w:p w:rsidR="00171A92" w:rsidRDefault="00171A92" w:rsidP="00171A92">
      <w:pPr>
        <w:pStyle w:val="Default"/>
        <w:rPr>
          <w:sz w:val="20"/>
          <w:szCs w:val="20"/>
        </w:rPr>
      </w:pPr>
    </w:p>
    <w:p w:rsidR="00171A92" w:rsidRPr="00D76475" w:rsidRDefault="00171A92" w:rsidP="00171A92">
      <w:pPr>
        <w:pStyle w:val="Default"/>
        <w:rPr>
          <w:sz w:val="20"/>
          <w:szCs w:val="20"/>
        </w:rPr>
      </w:pPr>
    </w:p>
    <w:p w:rsidR="002E4D8E" w:rsidRPr="00D76475" w:rsidRDefault="00302A82" w:rsidP="00BB4CF8">
      <w:pPr>
        <w:ind w:left="284"/>
        <w:rPr>
          <w:rFonts w:ascii="Arial" w:hAnsi="Arial" w:cs="Arial"/>
          <w:b/>
          <w:noProof/>
          <w:sz w:val="20"/>
          <w:szCs w:val="20"/>
        </w:rPr>
      </w:pPr>
      <w:r w:rsidRPr="00D76475">
        <w:rPr>
          <w:rFonts w:ascii="Arial" w:hAnsi="Arial" w:cs="Arial"/>
          <w:b/>
          <w:sz w:val="20"/>
          <w:szCs w:val="20"/>
          <w:shd w:val="clear" w:color="auto" w:fill="FFFFFF"/>
        </w:rPr>
        <w:t>PREMIAÇÕES E AVALIAÇÕES</w:t>
      </w:r>
    </w:p>
    <w:p w:rsidR="00171A92" w:rsidRDefault="00171A92" w:rsidP="00171A9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- CONCURSO INTERNATIONAL WINE CHALLENGE - </w:t>
      </w:r>
      <w:r>
        <w:rPr>
          <w:b/>
          <w:bCs/>
          <w:i/>
          <w:iCs/>
          <w:sz w:val="20"/>
          <w:szCs w:val="20"/>
        </w:rPr>
        <w:t xml:space="preserve">MEDALHA DE BRONZE (2014) </w:t>
      </w:r>
    </w:p>
    <w:p w:rsidR="00171A92" w:rsidRDefault="00171A92" w:rsidP="00171A92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- CONCURSO INTERNATIONAL WINE CHALLENGE - </w:t>
      </w:r>
      <w:r>
        <w:rPr>
          <w:b/>
          <w:bCs/>
          <w:i/>
          <w:iCs/>
          <w:sz w:val="20"/>
          <w:szCs w:val="20"/>
        </w:rPr>
        <w:t xml:space="preserve">MEDALHA DE COMMENDED (2013) </w:t>
      </w:r>
    </w:p>
    <w:p w:rsidR="00DB211E" w:rsidRDefault="00171A92" w:rsidP="00171A92">
      <w:pPr>
        <w:ind w:left="284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- SELECTIONS MONDIALES DES VINS CANADA - </w:t>
      </w:r>
      <w:r>
        <w:rPr>
          <w:b/>
          <w:bCs/>
          <w:i/>
          <w:iCs/>
          <w:sz w:val="20"/>
          <w:szCs w:val="20"/>
        </w:rPr>
        <w:t>MEDALHA DE OURO (2010)</w:t>
      </w:r>
    </w:p>
    <w:p w:rsidR="004C2016" w:rsidRDefault="004C2016" w:rsidP="00DC0257">
      <w:pPr>
        <w:tabs>
          <w:tab w:val="left" w:pos="1110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9668F2" w:rsidRDefault="009668F2" w:rsidP="00DC0257">
      <w:pPr>
        <w:tabs>
          <w:tab w:val="left" w:pos="1110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ED6C76" w:rsidRDefault="00ED6C76" w:rsidP="00DC0257">
      <w:pPr>
        <w:tabs>
          <w:tab w:val="left" w:pos="1110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9668F2" w:rsidRDefault="009668F2" w:rsidP="00DC0257">
      <w:pPr>
        <w:tabs>
          <w:tab w:val="left" w:pos="1110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4126B9" w:rsidRPr="001E5CE0" w:rsidRDefault="00302A82" w:rsidP="00DC0257">
      <w:pPr>
        <w:tabs>
          <w:tab w:val="left" w:pos="1110"/>
        </w:tabs>
        <w:rPr>
          <w:rFonts w:ascii="Arial" w:hAnsi="Arial" w:cs="Arial"/>
          <w:sz w:val="20"/>
          <w:szCs w:val="20"/>
        </w:rPr>
      </w:pPr>
      <w:r w:rsidRPr="004C2016">
        <w:rPr>
          <w:rFonts w:ascii="Arial" w:hAnsi="Arial" w:cs="Arial"/>
          <w:b/>
          <w:sz w:val="20"/>
          <w:szCs w:val="20"/>
          <w:shd w:val="clear" w:color="auto" w:fill="FFFFFF"/>
        </w:rPr>
        <w:t xml:space="preserve">GALERIA DOS </w:t>
      </w:r>
      <w:r w:rsidR="004C2016" w:rsidRPr="004C2016">
        <w:rPr>
          <w:rFonts w:ascii="Arial" w:hAnsi="Arial" w:cs="Arial"/>
          <w:b/>
          <w:sz w:val="20"/>
          <w:szCs w:val="20"/>
          <w:shd w:val="clear" w:color="auto" w:fill="FFFFFF"/>
        </w:rPr>
        <w:t>VINHOS</w:t>
      </w:r>
      <w:r w:rsidR="00DC0257" w:rsidRPr="004C2016">
        <w:rPr>
          <w:rFonts w:ascii="Arial" w:hAnsi="Arial" w:cs="Arial"/>
          <w:b/>
          <w:sz w:val="20"/>
          <w:szCs w:val="20"/>
          <w:shd w:val="clear" w:color="auto" w:fill="FFFFFF"/>
        </w:rPr>
        <w:t>– Tel: (11) 3995-9550</w:t>
      </w:r>
      <w:r w:rsidR="00DC025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- </w:t>
      </w:r>
      <w:hyperlink r:id="rId11" w:history="1">
        <w:r w:rsidR="00DC0257" w:rsidRPr="003D6D5C">
          <w:rPr>
            <w:rStyle w:val="Hyperlink"/>
            <w:rFonts w:ascii="Arial" w:hAnsi="Arial" w:cs="Arial"/>
            <w:b/>
            <w:sz w:val="20"/>
            <w:szCs w:val="20"/>
            <w:shd w:val="clear" w:color="auto" w:fill="FFFFFF"/>
          </w:rPr>
          <w:t>www.galeriadosvinhos.com.br</w:t>
        </w:r>
      </w:hyperlink>
      <w:r w:rsidRPr="00302A82">
        <w:rPr>
          <w:rFonts w:ascii="Arial" w:hAnsi="Arial" w:cs="Arial"/>
          <w:color w:val="222222"/>
          <w:sz w:val="20"/>
          <w:szCs w:val="20"/>
        </w:rPr>
        <w:br/>
      </w:r>
      <w:r w:rsidR="00DC0257" w:rsidRPr="001E5CE0">
        <w:rPr>
          <w:rFonts w:ascii="Arial" w:hAnsi="Arial" w:cs="Arial"/>
          <w:sz w:val="20"/>
          <w:szCs w:val="20"/>
          <w:shd w:val="clear" w:color="auto" w:fill="FFFFFF"/>
        </w:rPr>
        <w:t>Rua Wandenkolk 450</w:t>
      </w:r>
      <w:r w:rsidRPr="001E5CE0">
        <w:rPr>
          <w:rFonts w:ascii="Arial" w:hAnsi="Arial" w:cs="Arial"/>
          <w:sz w:val="20"/>
          <w:szCs w:val="20"/>
          <w:shd w:val="clear" w:color="auto" w:fill="FFFFFF"/>
        </w:rPr>
        <w:t xml:space="preserve"> – MOOCA – SÃO PAULO – SP</w:t>
      </w:r>
      <w:r w:rsidR="00DC0257" w:rsidRPr="001E5CE0">
        <w:rPr>
          <w:rFonts w:ascii="Arial" w:hAnsi="Arial" w:cs="Arial"/>
          <w:sz w:val="20"/>
          <w:szCs w:val="20"/>
          <w:shd w:val="clear" w:color="auto" w:fill="FFFFFF"/>
        </w:rPr>
        <w:t xml:space="preserve"> – CEP: 03102-030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126B9" w:rsidRPr="001E5CE0" w:rsidTr="004126B9">
        <w:tc>
          <w:tcPr>
            <w:tcW w:w="2161" w:type="dxa"/>
          </w:tcPr>
          <w:p w:rsidR="004126B9" w:rsidRPr="001E5CE0" w:rsidRDefault="004126B9" w:rsidP="00171A92">
            <w:pPr>
              <w:rPr>
                <w:lang w:val="en-US"/>
              </w:rPr>
            </w:pPr>
            <w:r w:rsidRPr="001E5CE0">
              <w:rPr>
                <w:lang w:val="en-US"/>
              </w:rPr>
              <w:t xml:space="preserve">COD: </w:t>
            </w:r>
          </w:p>
        </w:tc>
        <w:tc>
          <w:tcPr>
            <w:tcW w:w="2161" w:type="dxa"/>
          </w:tcPr>
          <w:p w:rsidR="004126B9" w:rsidRPr="001E5CE0" w:rsidRDefault="004126B9" w:rsidP="00171A92">
            <w:pPr>
              <w:rPr>
                <w:lang w:val="en-US"/>
              </w:rPr>
            </w:pPr>
            <w:r w:rsidRPr="001E5CE0">
              <w:rPr>
                <w:lang w:val="en-US"/>
              </w:rPr>
              <w:t>EAN:</w:t>
            </w:r>
          </w:p>
        </w:tc>
        <w:tc>
          <w:tcPr>
            <w:tcW w:w="2161" w:type="dxa"/>
          </w:tcPr>
          <w:p w:rsidR="004126B9" w:rsidRPr="001E5CE0" w:rsidRDefault="004126B9" w:rsidP="004126B9">
            <w:pPr>
              <w:rPr>
                <w:lang w:val="en-US"/>
              </w:rPr>
            </w:pPr>
            <w:r w:rsidRPr="001E5CE0">
              <w:rPr>
                <w:lang w:val="en-US"/>
              </w:rPr>
              <w:t>DUN: 000000000000</w:t>
            </w:r>
          </w:p>
        </w:tc>
        <w:tc>
          <w:tcPr>
            <w:tcW w:w="2161" w:type="dxa"/>
          </w:tcPr>
          <w:p w:rsidR="004126B9" w:rsidRPr="001E5CE0" w:rsidRDefault="009668F2" w:rsidP="00DC0257">
            <w:pPr>
              <w:rPr>
                <w:lang w:val="en-US"/>
              </w:rPr>
            </w:pPr>
            <w:r>
              <w:rPr>
                <w:lang w:val="en-US"/>
              </w:rPr>
              <w:t>EMB: 6</w:t>
            </w:r>
            <w:r w:rsidR="004126B9" w:rsidRPr="001E5CE0">
              <w:rPr>
                <w:lang w:val="en-US"/>
              </w:rPr>
              <w:t xml:space="preserve"> X 750ML</w:t>
            </w:r>
          </w:p>
        </w:tc>
      </w:tr>
      <w:tr w:rsidR="00DC0257" w:rsidRPr="001E5CE0" w:rsidTr="00DC0257">
        <w:tc>
          <w:tcPr>
            <w:tcW w:w="2161" w:type="dxa"/>
          </w:tcPr>
          <w:p w:rsidR="00DC0257" w:rsidRPr="001E5CE0" w:rsidRDefault="00DC0257" w:rsidP="00F26138">
            <w:pPr>
              <w:rPr>
                <w:lang w:val="en-US"/>
              </w:rPr>
            </w:pPr>
            <w:r w:rsidRPr="001E5CE0">
              <w:rPr>
                <w:lang w:val="en-US"/>
              </w:rPr>
              <w:t>CAIXA:</w:t>
            </w:r>
          </w:p>
        </w:tc>
        <w:tc>
          <w:tcPr>
            <w:tcW w:w="2161" w:type="dxa"/>
          </w:tcPr>
          <w:p w:rsidR="00DC0257" w:rsidRPr="001E5CE0" w:rsidRDefault="00DC0257" w:rsidP="00F26138">
            <w:pPr>
              <w:rPr>
                <w:lang w:val="en-US"/>
              </w:rPr>
            </w:pPr>
            <w:r w:rsidRPr="001E5CE0">
              <w:rPr>
                <w:lang w:val="en-US"/>
              </w:rPr>
              <w:t>ALT:</w:t>
            </w:r>
          </w:p>
        </w:tc>
        <w:tc>
          <w:tcPr>
            <w:tcW w:w="2161" w:type="dxa"/>
          </w:tcPr>
          <w:p w:rsidR="00DC0257" w:rsidRPr="001E5CE0" w:rsidRDefault="00DC0257" w:rsidP="00F26138">
            <w:pPr>
              <w:rPr>
                <w:lang w:val="en-US"/>
              </w:rPr>
            </w:pPr>
            <w:r w:rsidRPr="001E5CE0">
              <w:rPr>
                <w:lang w:val="en-US"/>
              </w:rPr>
              <w:t>LARG:</w:t>
            </w:r>
          </w:p>
        </w:tc>
        <w:tc>
          <w:tcPr>
            <w:tcW w:w="2161" w:type="dxa"/>
          </w:tcPr>
          <w:p w:rsidR="00DC0257" w:rsidRPr="001E5CE0" w:rsidRDefault="00DC0257" w:rsidP="00F26138">
            <w:pPr>
              <w:rPr>
                <w:lang w:val="en-US"/>
              </w:rPr>
            </w:pPr>
            <w:r w:rsidRPr="001E5CE0">
              <w:rPr>
                <w:lang w:val="en-US"/>
              </w:rPr>
              <w:t>COMP:</w:t>
            </w:r>
          </w:p>
        </w:tc>
      </w:tr>
    </w:tbl>
    <w:p w:rsidR="00DB211E" w:rsidRPr="00EC2C6E" w:rsidRDefault="00DB211E" w:rsidP="004126B9">
      <w:pPr>
        <w:rPr>
          <w:lang w:val="en-US"/>
        </w:rPr>
      </w:pPr>
    </w:p>
    <w:sectPr w:rsidR="00DB211E" w:rsidRPr="00EC2C6E" w:rsidSect="009668F2">
      <w:pgSz w:w="11906" w:h="16838"/>
      <w:pgMar w:top="1418" w:right="1134" w:bottom="45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67" w:rsidRDefault="00445967" w:rsidP="00DD1F17">
      <w:pPr>
        <w:spacing w:after="0" w:line="240" w:lineRule="auto"/>
      </w:pPr>
      <w:r>
        <w:separator/>
      </w:r>
    </w:p>
  </w:endnote>
  <w:endnote w:type="continuationSeparator" w:id="0">
    <w:p w:rsidR="00445967" w:rsidRDefault="00445967" w:rsidP="00DD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67" w:rsidRDefault="00445967" w:rsidP="00DD1F17">
      <w:pPr>
        <w:spacing w:after="0" w:line="240" w:lineRule="auto"/>
      </w:pPr>
      <w:r>
        <w:separator/>
      </w:r>
    </w:p>
  </w:footnote>
  <w:footnote w:type="continuationSeparator" w:id="0">
    <w:p w:rsidR="00445967" w:rsidRDefault="00445967" w:rsidP="00DD1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F"/>
    <w:rsid w:val="0000250E"/>
    <w:rsid w:val="00021CE1"/>
    <w:rsid w:val="0002680D"/>
    <w:rsid w:val="00033681"/>
    <w:rsid w:val="00046431"/>
    <w:rsid w:val="00063F0A"/>
    <w:rsid w:val="000745DC"/>
    <w:rsid w:val="000B165D"/>
    <w:rsid w:val="000B5B9B"/>
    <w:rsid w:val="000E2657"/>
    <w:rsid w:val="001020F0"/>
    <w:rsid w:val="00130C5C"/>
    <w:rsid w:val="00130E25"/>
    <w:rsid w:val="001314EA"/>
    <w:rsid w:val="00134ED4"/>
    <w:rsid w:val="001405F7"/>
    <w:rsid w:val="00154DF7"/>
    <w:rsid w:val="00171A92"/>
    <w:rsid w:val="001B6376"/>
    <w:rsid w:val="001B7DD0"/>
    <w:rsid w:val="001C19C8"/>
    <w:rsid w:val="001D77D7"/>
    <w:rsid w:val="001E5CE0"/>
    <w:rsid w:val="002154D7"/>
    <w:rsid w:val="00215E70"/>
    <w:rsid w:val="00216F2D"/>
    <w:rsid w:val="00237213"/>
    <w:rsid w:val="00245888"/>
    <w:rsid w:val="002710E8"/>
    <w:rsid w:val="00282C37"/>
    <w:rsid w:val="002E01D7"/>
    <w:rsid w:val="002E4D8E"/>
    <w:rsid w:val="002E65FD"/>
    <w:rsid w:val="002E66E6"/>
    <w:rsid w:val="002F69CB"/>
    <w:rsid w:val="00302A82"/>
    <w:rsid w:val="003069C9"/>
    <w:rsid w:val="00306B3B"/>
    <w:rsid w:val="00343C3D"/>
    <w:rsid w:val="003448B6"/>
    <w:rsid w:val="003469AC"/>
    <w:rsid w:val="00364C9A"/>
    <w:rsid w:val="003A087E"/>
    <w:rsid w:val="003A377C"/>
    <w:rsid w:val="004126B9"/>
    <w:rsid w:val="00434645"/>
    <w:rsid w:val="00445967"/>
    <w:rsid w:val="00445CA4"/>
    <w:rsid w:val="00446945"/>
    <w:rsid w:val="00450E29"/>
    <w:rsid w:val="004607A0"/>
    <w:rsid w:val="004621D6"/>
    <w:rsid w:val="0048443D"/>
    <w:rsid w:val="00486C6A"/>
    <w:rsid w:val="004B379B"/>
    <w:rsid w:val="004C2016"/>
    <w:rsid w:val="004D28A2"/>
    <w:rsid w:val="004F62A9"/>
    <w:rsid w:val="00510E20"/>
    <w:rsid w:val="00512E37"/>
    <w:rsid w:val="005263AE"/>
    <w:rsid w:val="00553128"/>
    <w:rsid w:val="005567ED"/>
    <w:rsid w:val="00584309"/>
    <w:rsid w:val="00587A76"/>
    <w:rsid w:val="005A787F"/>
    <w:rsid w:val="005D4E6C"/>
    <w:rsid w:val="006023FF"/>
    <w:rsid w:val="00605962"/>
    <w:rsid w:val="00624DAE"/>
    <w:rsid w:val="00644AB3"/>
    <w:rsid w:val="00680698"/>
    <w:rsid w:val="006A5D72"/>
    <w:rsid w:val="006C1972"/>
    <w:rsid w:val="006D189C"/>
    <w:rsid w:val="006D2D2B"/>
    <w:rsid w:val="006D796B"/>
    <w:rsid w:val="00720802"/>
    <w:rsid w:val="00741EDC"/>
    <w:rsid w:val="007564BD"/>
    <w:rsid w:val="00760DFA"/>
    <w:rsid w:val="00762D2B"/>
    <w:rsid w:val="00793612"/>
    <w:rsid w:val="007B075C"/>
    <w:rsid w:val="007D0330"/>
    <w:rsid w:val="007D41F6"/>
    <w:rsid w:val="007E618B"/>
    <w:rsid w:val="007E7213"/>
    <w:rsid w:val="007F1B95"/>
    <w:rsid w:val="007F7FD9"/>
    <w:rsid w:val="007F7FF4"/>
    <w:rsid w:val="0080739F"/>
    <w:rsid w:val="00814901"/>
    <w:rsid w:val="0085457A"/>
    <w:rsid w:val="00866E9D"/>
    <w:rsid w:val="008733B1"/>
    <w:rsid w:val="008817F2"/>
    <w:rsid w:val="00883943"/>
    <w:rsid w:val="008A3C55"/>
    <w:rsid w:val="0090611F"/>
    <w:rsid w:val="00933ECC"/>
    <w:rsid w:val="00954145"/>
    <w:rsid w:val="009668F2"/>
    <w:rsid w:val="009C07FF"/>
    <w:rsid w:val="009D0EE0"/>
    <w:rsid w:val="009F3D7E"/>
    <w:rsid w:val="00A24DDA"/>
    <w:rsid w:val="00A51331"/>
    <w:rsid w:val="00A669CC"/>
    <w:rsid w:val="00A73B96"/>
    <w:rsid w:val="00A818F1"/>
    <w:rsid w:val="00A96525"/>
    <w:rsid w:val="00AA6C6F"/>
    <w:rsid w:val="00AC28D9"/>
    <w:rsid w:val="00AD649E"/>
    <w:rsid w:val="00AE3327"/>
    <w:rsid w:val="00B17B12"/>
    <w:rsid w:val="00B5375E"/>
    <w:rsid w:val="00BB4CF8"/>
    <w:rsid w:val="00BC2A8A"/>
    <w:rsid w:val="00C13835"/>
    <w:rsid w:val="00C377CC"/>
    <w:rsid w:val="00C629CE"/>
    <w:rsid w:val="00C71A40"/>
    <w:rsid w:val="00C91813"/>
    <w:rsid w:val="00CC2EA2"/>
    <w:rsid w:val="00CE0DA7"/>
    <w:rsid w:val="00CF4B17"/>
    <w:rsid w:val="00D1073F"/>
    <w:rsid w:val="00D20D1D"/>
    <w:rsid w:val="00D52250"/>
    <w:rsid w:val="00D7173A"/>
    <w:rsid w:val="00D719CC"/>
    <w:rsid w:val="00D76475"/>
    <w:rsid w:val="00D82A5F"/>
    <w:rsid w:val="00D82F3F"/>
    <w:rsid w:val="00D86F2A"/>
    <w:rsid w:val="00D872AC"/>
    <w:rsid w:val="00D91B0A"/>
    <w:rsid w:val="00D92140"/>
    <w:rsid w:val="00D92D34"/>
    <w:rsid w:val="00DA5B1E"/>
    <w:rsid w:val="00DA78A8"/>
    <w:rsid w:val="00DB211E"/>
    <w:rsid w:val="00DC0257"/>
    <w:rsid w:val="00DD1F17"/>
    <w:rsid w:val="00E10BD0"/>
    <w:rsid w:val="00E31B1B"/>
    <w:rsid w:val="00E456E7"/>
    <w:rsid w:val="00E51515"/>
    <w:rsid w:val="00E573AC"/>
    <w:rsid w:val="00E6085B"/>
    <w:rsid w:val="00E6131D"/>
    <w:rsid w:val="00E90844"/>
    <w:rsid w:val="00EA2E7D"/>
    <w:rsid w:val="00EA5316"/>
    <w:rsid w:val="00EB1FAA"/>
    <w:rsid w:val="00EC14E2"/>
    <w:rsid w:val="00EC2C6E"/>
    <w:rsid w:val="00ED360C"/>
    <w:rsid w:val="00ED6556"/>
    <w:rsid w:val="00ED6C76"/>
    <w:rsid w:val="00F219E6"/>
    <w:rsid w:val="00F24FD5"/>
    <w:rsid w:val="00F65B3B"/>
    <w:rsid w:val="00F92844"/>
    <w:rsid w:val="00FD1175"/>
    <w:rsid w:val="00FD4296"/>
    <w:rsid w:val="00FD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7F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4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4C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F17"/>
  </w:style>
  <w:style w:type="paragraph" w:styleId="Rodap">
    <w:name w:val="footer"/>
    <w:basedOn w:val="Normal"/>
    <w:link w:val="RodapChar"/>
    <w:uiPriority w:val="99"/>
    <w:unhideWhenUsed/>
    <w:rsid w:val="00DD1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F17"/>
  </w:style>
  <w:style w:type="table" w:styleId="Tabelacomgrade">
    <w:name w:val="Table Grid"/>
    <w:basedOn w:val="Tabelanormal"/>
    <w:uiPriority w:val="59"/>
    <w:rsid w:val="0021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02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65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B4CF8"/>
    <w:pPr>
      <w:spacing w:after="0" w:line="240" w:lineRule="auto"/>
    </w:pPr>
  </w:style>
  <w:style w:type="paragraph" w:customStyle="1" w:styleId="Default">
    <w:name w:val="Default"/>
    <w:rsid w:val="0017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7F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4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4C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F17"/>
  </w:style>
  <w:style w:type="paragraph" w:styleId="Rodap">
    <w:name w:val="footer"/>
    <w:basedOn w:val="Normal"/>
    <w:link w:val="RodapChar"/>
    <w:uiPriority w:val="99"/>
    <w:unhideWhenUsed/>
    <w:rsid w:val="00DD1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F17"/>
  </w:style>
  <w:style w:type="table" w:styleId="Tabelacomgrade">
    <w:name w:val="Table Grid"/>
    <w:basedOn w:val="Tabelanormal"/>
    <w:uiPriority w:val="59"/>
    <w:rsid w:val="0021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02A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65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B4CF8"/>
    <w:pPr>
      <w:spacing w:after="0" w:line="240" w:lineRule="auto"/>
    </w:pPr>
  </w:style>
  <w:style w:type="paragraph" w:customStyle="1" w:styleId="Default">
    <w:name w:val="Default"/>
    <w:rsid w:val="0017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8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7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eriadosvinhos.com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E426-B29B-49CF-B403-9A153ADA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vendas2</dc:creator>
  <cp:lastModifiedBy>NOT</cp:lastModifiedBy>
  <cp:revision>2</cp:revision>
  <cp:lastPrinted>2017-07-17T12:25:00Z</cp:lastPrinted>
  <dcterms:created xsi:type="dcterms:W3CDTF">2018-07-19T14:49:00Z</dcterms:created>
  <dcterms:modified xsi:type="dcterms:W3CDTF">2018-07-19T14:49:00Z</dcterms:modified>
</cp:coreProperties>
</file>